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Kod: 4.29.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Berna Türemen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İkili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Gravür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1975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Kod: 4.31.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Berna Türemen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Atlı Kız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Litografi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1990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Kod. 4.27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Berna Türemen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Gravür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2000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Kod. 3.28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Berna Türemen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Seramik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2010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Kod. 3.21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Berna Türemen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Seramik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2010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Kod. 2.23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Berna Türemen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Press Tuval Üzerine Yağlı Boya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1978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Kod. 1.35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Berna Türemen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Tuval Üzerine Yağlı Boya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1976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tr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VarsaylanParagrafYazTipi" w:default="1">
    <w:name w:val="Default Paragraph Font"/>
    <w:uiPriority w:val="1"/>
    <w:semiHidden w:val="1"/>
    <w:unhideWhenUsed w:val="1"/>
  </w:style>
  <w:style w:type="table" w:styleId="NormalTabl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isteYok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dvOLxhM2DYFGsUvOpq2TEhnAdA==">CgMxLjA4AHIhMWJrcmVpQVQ1STFrNngwcFBScEs3NFFtSV9IZnYtRW9Y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2025-12-22T08:48:00Z</dcterms:created>
  <dc:creator>Zeynep DİKMEN</dc:creator>
</cp:coreProperties>
</file>